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sz w:val="32"/>
        </w:rPr>
        <w:t>Staff Policy: Use of Public AI Tools</w:t>
      </w:r>
    </w:p>
    <w:p>
      <w:pPr>
        <w:spacing w:after="200"/>
      </w:pPr>
      <w:r>
        <w:rPr>
          <w:b w:val="0"/>
          <w:color w:val="64748B"/>
          <w:sz w:val="19"/>
        </w:rPr>
        <w:t>[Company Name]   ·   Effective date: [Date]   ·   Owner: [Name / Role]</w:t>
      </w:r>
    </w:p>
    <w:p>
      <w:pPr>
        <w:spacing w:after="60"/>
      </w:pPr>
      <w:r>
        <w:rPr>
          <w:b/>
          <w:color w:val="2B8281"/>
          <w:sz w:val="23"/>
        </w:rPr>
        <w:t>Why this policy exists</w:t>
      </w:r>
    </w:p>
    <w:p>
      <w:pPr>
        <w:spacing w:after="120"/>
      </w:pPr>
      <w:r>
        <w:rPr>
          <w:b w:val="0"/>
          <w:sz w:val="21"/>
        </w:rPr>
        <w:t>Free AI tools (chat websites and apps) are genuinely useful — and anything typed into them leaves our business and is processed on servers we don't control. Some free tools keep what's entered and may use it to train their systems. This policy lets everyone use AI sensibly without putting our customers, our pricing or our business at risk.</w:t>
      </w:r>
    </w:p>
    <w:p>
      <w:pPr>
        <w:spacing w:after="60"/>
      </w:pPr>
      <w:r>
        <w:rPr>
          <w:b/>
          <w:color w:val="2B8281"/>
          <w:sz w:val="23"/>
        </w:rPr>
        <w:t>What you MAY use public AI tools for</w:t>
      </w:r>
    </w:p>
    <w:p>
      <w:pPr>
        <w:spacing w:after="120"/>
      </w:pPr>
      <w:r>
        <w:rPr>
          <w:b w:val="0"/>
          <w:sz w:val="21"/>
        </w:rPr>
        <w:t>General knowledge, drafting text that contains no company or customer information, learning and research, and rewording content that is already public.</w:t>
      </w:r>
    </w:p>
    <w:p>
      <w:pPr>
        <w:spacing w:after="60"/>
      </w:pPr>
      <w:r>
        <w:rPr>
          <w:b/>
          <w:color w:val="2B8281"/>
          <w:sz w:val="23"/>
        </w:rPr>
        <w:t>What must NEVER be entered into a public AI tool</w:t>
      </w:r>
    </w:p>
    <w:p>
      <w:pPr>
        <w:pStyle w:val="ListBullet"/>
        <w:spacing w:after="40"/>
      </w:pPr>
      <w:r>
        <w:rPr>
          <w:sz w:val="21"/>
        </w:rPr>
        <w:t>Customer names, contact details, or anything about a customer's business</w:t>
      </w:r>
    </w:p>
    <w:p>
      <w:pPr>
        <w:pStyle w:val="ListBullet"/>
        <w:spacing w:after="40"/>
      </w:pPr>
      <w:r>
        <w:rPr>
          <w:sz w:val="21"/>
        </w:rPr>
        <w:t>Quotes, pricing, costs, margins, or supplier terms</w:t>
      </w:r>
    </w:p>
    <w:p>
      <w:pPr>
        <w:pStyle w:val="ListBullet"/>
        <w:spacing w:after="40"/>
      </w:pPr>
      <w:r>
        <w:rPr>
          <w:sz w:val="21"/>
        </w:rPr>
        <w:t>Contracts, proposals, or any commercial document</w:t>
      </w:r>
    </w:p>
    <w:p>
      <w:pPr>
        <w:pStyle w:val="ListBullet"/>
        <w:spacing w:after="40"/>
      </w:pPr>
      <w:r>
        <w:rPr>
          <w:sz w:val="21"/>
        </w:rPr>
        <w:t>Personal data about staff or any individual (this is a UK GDPR obligation)</w:t>
      </w:r>
    </w:p>
    <w:p>
      <w:pPr>
        <w:pStyle w:val="ListBullet"/>
        <w:spacing w:after="160"/>
      </w:pPr>
      <w:r>
        <w:rPr>
          <w:sz w:val="21"/>
        </w:rPr>
        <w:t>Passwords, system details, or anything marked confidential</w:t>
      </w:r>
    </w:p>
    <w:p>
      <w:pPr>
        <w:spacing w:after="60"/>
      </w:pPr>
      <w:r>
        <w:rPr>
          <w:b/>
          <w:color w:val="2B8281"/>
          <w:sz w:val="23"/>
        </w:rPr>
        <w:t>The simple test</w:t>
      </w:r>
    </w:p>
    <w:p>
      <w:pPr>
        <w:spacing w:after="120"/>
      </w:pPr>
      <w:r>
        <w:rPr>
          <w:b w:val="0"/>
          <w:sz w:val="21"/>
        </w:rPr>
        <w:t>If you wouldn't post it on the company's public website, don't paste it into a free AI tool.</w:t>
      </w:r>
    </w:p>
    <w:p>
      <w:pPr>
        <w:spacing w:after="60"/>
      </w:pPr>
      <w:r>
        <w:rPr>
          <w:b/>
          <w:color w:val="2B8281"/>
          <w:sz w:val="23"/>
        </w:rPr>
        <w:t>Approved tools</w:t>
      </w:r>
    </w:p>
    <w:p>
      <w:pPr>
        <w:spacing w:after="120"/>
      </w:pPr>
      <w:r>
        <w:rPr>
          <w:b w:val="0"/>
          <w:sz w:val="21"/>
        </w:rPr>
        <w:t>The following are approved for the uses above: [list approved tools, e.g. company-provided systems]. Anything not listed: ask before using it with work content.</w:t>
      </w:r>
    </w:p>
    <w:p>
      <w:pPr>
        <w:spacing w:after="60"/>
      </w:pPr>
      <w:r>
        <w:rPr>
          <w:b/>
          <w:color w:val="2B8281"/>
          <w:sz w:val="23"/>
        </w:rPr>
        <w:t>If in doubt</w:t>
      </w:r>
    </w:p>
    <w:p>
      <w:pPr>
        <w:spacing w:after="120"/>
      </w:pPr>
      <w:r>
        <w:rPr>
          <w:b w:val="0"/>
          <w:sz w:val="21"/>
        </w:rPr>
        <w:t>Ask [Name / Role] before pasting. Asking is always fine; a leak can't be un-leaked.</w:t>
      </w:r>
    </w:p>
    <w:p>
      <w:pPr>
        <w:spacing w:after="160"/>
      </w:pPr>
      <w:r>
        <w:rPr>
          <w:b w:val="0"/>
          <w:sz w:val="21"/>
        </w:rPr>
      </w:r>
    </w:p>
    <w:p>
      <w:pPr>
        <w:spacing w:after="60"/>
      </w:pPr>
      <w:r>
        <w:rPr>
          <w:b/>
          <w:color w:val="2B8281"/>
          <w:sz w:val="23"/>
        </w:rPr>
        <w:t>Acknowledgement</w:t>
      </w:r>
    </w:p>
    <w:p>
      <w:pPr>
        <w:spacing w:after="240"/>
      </w:pPr>
      <w:r>
        <w:rPr>
          <w:b w:val="0"/>
          <w:sz w:val="21"/>
        </w:rPr>
        <w:t>I have read and understood this policy.</w:t>
      </w:r>
    </w:p>
    <w:p>
      <w:pPr>
        <w:spacing w:after="280"/>
      </w:pPr>
      <w:r>
        <w:rPr>
          <w:b w:val="0"/>
          <w:sz w:val="20"/>
        </w:rPr>
        <w:t>Name: ____________________________        Signature: ____________________________        Date: ______________</w:t>
      </w:r>
    </w:p>
    <w:p>
      <w:pPr>
        <w:spacing w:after="120"/>
      </w:pPr>
      <w:r>
        <w:rPr>
          <w:b w:val="0"/>
          <w:color w:val="94A3B8"/>
          <w:sz w:val="17"/>
        </w:rPr>
        <w:t>Template provided by Inferred (inferred.co.uk) — adapt freely to your business. This is a practical starting point, not legal advice.</w:t>
      </w:r>
    </w:p>
    <w:sectPr w:rsidR="00FC693F" w:rsidRPr="0006063C" w:rsidSect="00034616">
      <w:pgSz w:w="12240" w:h="15840"/>
      <w:pgMar w:top="1008"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